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25F" w:rsidRDefault="00491E37">
      <w:pPr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2A625F" w:rsidRDefault="00491E37">
      <w:pPr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2A625F" w:rsidRDefault="002A625F">
      <w:pPr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tbl>
      <w:tblPr>
        <w:tblW w:w="1389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left w:w="-1" w:type="dxa"/>
          <w:right w:w="0" w:type="dxa"/>
        </w:tblCellMar>
        <w:tblLook w:val="04A0" w:firstRow="1" w:lastRow="0" w:firstColumn="1" w:lastColumn="0" w:noHBand="0" w:noVBand="1"/>
      </w:tblPr>
      <w:tblGrid>
        <w:gridCol w:w="3264"/>
        <w:gridCol w:w="992"/>
        <w:gridCol w:w="992"/>
        <w:gridCol w:w="1276"/>
        <w:gridCol w:w="2126"/>
        <w:gridCol w:w="1418"/>
        <w:gridCol w:w="1559"/>
        <w:gridCol w:w="2268"/>
      </w:tblGrid>
      <w:tr w:rsidR="00491E37" w:rsidTr="00491E37"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ind w:left="1" w:right="1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pacing w:val="3"/>
                <w:sz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pacing w:val="3"/>
                <w:sz w:val="24"/>
                <w:lang w:val="uk-UA"/>
              </w:rPr>
              <w:t>Найменування заходів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ind w:left="10"/>
              <w:jc w:val="center"/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z w:val="24"/>
                <w:lang w:val="uk-UA"/>
              </w:rPr>
              <w:t xml:space="preserve">Одиниці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pacing w:val="3"/>
                <w:sz w:val="24"/>
                <w:lang w:val="uk-UA"/>
              </w:rPr>
              <w:t>виміру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ind w:left="67" w:right="43"/>
              <w:jc w:val="center"/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pacing w:val="2"/>
                <w:sz w:val="24"/>
                <w:lang w:val="uk-UA"/>
              </w:rPr>
              <w:t>Об'єм робіт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pacing w:val="7"/>
                <w:sz w:val="24"/>
                <w:lang w:val="uk-UA"/>
              </w:rPr>
              <w:t>Кошт.вартис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pacing w:val="7"/>
                <w:sz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pacing w:val="1"/>
                <w:sz w:val="24"/>
                <w:lang w:val="uk-UA"/>
              </w:rPr>
              <w:t>.грн.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pacing w:val="2"/>
                <w:sz w:val="24"/>
                <w:lang w:val="uk-UA"/>
              </w:rPr>
              <w:t>Відповідальний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pacing w:val="12"/>
                <w:sz w:val="24"/>
                <w:lang w:val="uk-UA"/>
              </w:rPr>
              <w:t>Виконавець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z w:val="24"/>
                <w:lang w:val="uk-UA"/>
              </w:rPr>
              <w:t>Термін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434343"/>
                <w:sz w:val="24"/>
                <w:lang w:val="uk-UA"/>
              </w:rPr>
              <w:t>Джерело фінансування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ind w:right="82" w:firstLine="24"/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pacing w:val="-3"/>
                <w:szCs w:val="20"/>
                <w:lang w:val="uk-UA"/>
              </w:rPr>
              <w:t>Роботи з підготовки житлового фонду та прибудинкової території</w:t>
            </w:r>
            <w:r>
              <w:rPr>
                <w:rFonts w:ascii="Times New Roman" w:hAnsi="Times New Roman"/>
                <w:b/>
                <w:i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i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i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pStyle w:val="a5"/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b/>
                <w:bCs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Cs w:val="20"/>
                <w:lang w:val="uk-UA"/>
              </w:rPr>
              <w:t>3161.22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bCs/>
                <w:i/>
                <w:szCs w:val="20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bCs/>
                <w:i/>
                <w:szCs w:val="20"/>
                <w:lang w:val="uk-U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bCs/>
                <w:i/>
                <w:szCs w:val="20"/>
                <w:lang w:val="uk-UA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bCs/>
                <w:i/>
                <w:szCs w:val="20"/>
                <w:lang w:val="uk-UA"/>
              </w:rPr>
            </w:pP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ind w:right="82" w:firstLine="24"/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pacing w:val="-3"/>
                <w:szCs w:val="20"/>
                <w:lang w:val="uk-UA"/>
              </w:rPr>
              <w:t xml:space="preserve">1. Роботи з підготовки конструктивних елементів (стіни, фундаменти, сходи, покрівля, вікна, двері, інше)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uk-UA"/>
              </w:rPr>
              <w:t xml:space="preserve">та зовнішнього обладнання, в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uk-UA"/>
              </w:rPr>
              <w:t>.:</w:t>
            </w:r>
            <w:r>
              <w:rPr>
                <w:rFonts w:ascii="Times New Roman" w:hAnsi="Times New Roman"/>
                <w:b/>
                <w:i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i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i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pStyle w:val="a5"/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b/>
                <w:bCs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Cs w:val="20"/>
                <w:lang w:val="uk-UA"/>
              </w:rPr>
              <w:t>1160,57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bCs/>
                <w:i/>
                <w:szCs w:val="20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bCs/>
                <w:i/>
                <w:szCs w:val="20"/>
                <w:lang w:val="uk-U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bCs/>
                <w:i/>
                <w:szCs w:val="20"/>
                <w:lang w:val="uk-UA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pacing w:val="-5"/>
                <w:szCs w:val="20"/>
                <w:lang w:val="uk-UA"/>
              </w:rPr>
            </w:pPr>
          </w:p>
        </w:tc>
        <w:bookmarkStart w:id="0" w:name="_GoBack"/>
        <w:bookmarkEnd w:id="0"/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1 .1. Ремонт покрівлі:</w:t>
            </w:r>
            <w:r>
              <w:rPr>
                <w:rFonts w:ascii="Times New Roman" w:hAnsi="Times New Roman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szCs w:val="20"/>
                <w:lang w:val="uk-UA"/>
              </w:rPr>
            </w:pP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>- м'якої</w:t>
            </w:r>
            <w:r>
              <w:rPr>
                <w:rFonts w:ascii="Times New Roman" w:hAnsi="Times New Roman"/>
                <w:szCs w:val="20"/>
                <w:lang w:val="uk-UA"/>
              </w:rPr>
              <w:t xml:space="preserve">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т.м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3"/>
                <w:position w:val="7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szCs w:val="20"/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pStyle w:val="a5"/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6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pStyle w:val="a5"/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1020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Начальник ВТВ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  <w:t>ДЕЖФ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8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Cs w:val="20"/>
                <w:lang w:val="uk-UA"/>
              </w:rPr>
              <w:t>04- 11. 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- шиферної</w:t>
            </w:r>
            <w:r>
              <w:rPr>
                <w:rFonts w:ascii="Times New Roman" w:hAnsi="Times New Roman"/>
                <w:szCs w:val="20"/>
              </w:rPr>
              <w:t xml:space="preserve">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  <w:t>т.м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4"/>
                <w:position w:val="7"/>
                <w:szCs w:val="20"/>
                <w:lang w:val="uk-UA"/>
              </w:rPr>
              <w:t>2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pStyle w:val="a5"/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0,15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pStyle w:val="a5"/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38,58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Начальник ВТВ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  <w:t>ДПРКЕ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8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Cs w:val="20"/>
                <w:lang w:val="uk-UA"/>
              </w:rPr>
              <w:t>04- 11. 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1.2.  Ремонт і обслуговування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>димовентканалів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т.шт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pStyle w:val="a5"/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57,3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pStyle w:val="a5"/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99,44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Начальник ВТВ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  <w:t>ДПРКЕ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8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Cs w:val="20"/>
                <w:lang w:val="uk-UA"/>
              </w:rPr>
              <w:t>04- 11. 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pacing w:val="1"/>
                <w:szCs w:val="20"/>
                <w:lang w:val="uk-UA"/>
              </w:rPr>
              <w:t>1.3. Скління вікон</w:t>
            </w:r>
            <w:r>
              <w:rPr>
                <w:rFonts w:ascii="Times New Roman" w:hAnsi="Times New Roman"/>
                <w:szCs w:val="20"/>
              </w:rPr>
              <w:t xml:space="preserve">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6"/>
                <w:szCs w:val="20"/>
                <w:lang w:val="uk-UA"/>
              </w:rPr>
              <w:t>кв.м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6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274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2,55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Начальник ВТВ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>ДПРКЕ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ind w:right="106" w:hanging="10"/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pacing w:val="-4"/>
                <w:szCs w:val="20"/>
                <w:lang w:val="uk-UA"/>
              </w:rPr>
              <w:t xml:space="preserve">2. Роботи із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color w:val="000000"/>
                <w:spacing w:val="-4"/>
                <w:szCs w:val="20"/>
                <w:lang w:val="uk-UA"/>
              </w:rPr>
              <w:t>внутрішньобудинковими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/>
                <w:spacing w:val="-4"/>
                <w:szCs w:val="20"/>
                <w:lang w:val="uk-UA"/>
              </w:rPr>
              <w:t xml:space="preserve"> мережами та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uk-UA"/>
              </w:rPr>
              <w:t xml:space="preserve">обладнанням, в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uk-UA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uk-UA"/>
              </w:rPr>
              <w:t>.:</w:t>
            </w:r>
            <w:r>
              <w:rPr>
                <w:rFonts w:ascii="Times New Roman" w:hAnsi="Times New Roman"/>
                <w:b/>
                <w:i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i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:rsidR="00491E37" w:rsidRDefault="00491E37">
            <w:pPr>
              <w:pStyle w:val="a5"/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hAnsi="Times New Roman"/>
                <w:b/>
                <w:bCs/>
                <w:szCs w:val="20"/>
                <w:lang w:val="uk-UA"/>
              </w:rPr>
              <w:t>1685,0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bCs/>
                <w:szCs w:val="20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rPr>
                <w:rFonts w:ascii="Times New Roman" w:hAnsi="Times New Roman"/>
                <w:b/>
                <w:bCs/>
                <w:szCs w:val="20"/>
                <w:lang w:val="uk-U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b/>
                <w:bCs/>
                <w:szCs w:val="20"/>
                <w:lang w:val="uk-UA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Cs w:val="20"/>
                <w:lang w:val="uk-UA"/>
              </w:rPr>
            </w:pPr>
          </w:p>
        </w:tc>
      </w:tr>
      <w:tr w:rsidR="00491E37" w:rsidTr="00491E37">
        <w:trPr>
          <w:trHeight w:val="261"/>
        </w:trPr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</w:pPr>
            <w:r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  <w:t>2.1. Ремонт будинкових систем теплопостачання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pacing w:val="-6"/>
                <w:szCs w:val="20"/>
                <w:lang w:val="uk-UA"/>
              </w:rPr>
              <w:t>систем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41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Головний інженер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СЕРЖФАР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ind w:right="998" w:hanging="14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2.2.  Ремонт будинкових систем холодного водопостачання та каналізації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pacing w:val="-6"/>
                <w:szCs w:val="20"/>
                <w:lang w:val="uk-UA"/>
              </w:rPr>
              <w:t>систем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82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hAnsi="Times New Roman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Головний інженер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СЕРЖФАР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2.3. Заміна засувок та вентилів (водопостачання та теплопостачання) </w:t>
            </w:r>
            <w:r>
              <w:rPr>
                <w:rFonts w:ascii="Times New Roman" w:hAnsi="Times New Roman"/>
                <w:szCs w:val="20"/>
              </w:rPr>
              <w:t xml:space="preserve">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шт.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hAnsi="Times New Roman"/>
                <w:szCs w:val="20"/>
                <w:lang w:val="uk-UA"/>
              </w:rPr>
              <w:t>97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9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9"/>
                <w:szCs w:val="20"/>
                <w:lang w:val="uk-UA"/>
              </w:rPr>
              <w:t>65,4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    Головний інженер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СЕРЖФАР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2.4. Заміна трубопроводів будинкової системи теплопостачання 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м.п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72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317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37,2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     Головний інженер</w:t>
            </w:r>
          </w:p>
          <w:p w:rsidR="00491E37" w:rsidRDefault="00491E3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СЕРЖФАР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197" w:lineRule="exact"/>
              <w:ind w:right="374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2.5. Заміна трубопроводів будинкової системи                холодного водопостачання</w:t>
            </w:r>
            <w:r>
              <w:rPr>
                <w:rFonts w:ascii="Times New Roman" w:hAnsi="Times New Roman"/>
                <w:szCs w:val="20"/>
              </w:rPr>
              <w:t xml:space="preserve">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м.п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1359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288"/>
              <w:jc w:val="center"/>
              <w:rPr>
                <w:rFonts w:ascii="Times New Roman" w:eastAsia="Times New Roman" w:hAnsi="Times New Roman"/>
                <w:color w:val="000000"/>
                <w:spacing w:val="-7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Cs w:val="20"/>
                <w:lang w:val="uk-UA"/>
              </w:rPr>
              <w:t>459,2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     Головний інженер</w:t>
            </w:r>
          </w:p>
          <w:p w:rsidR="00491E37" w:rsidRDefault="00491E3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СЕРЖФАР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197" w:lineRule="exact"/>
              <w:ind w:right="374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 xml:space="preserve">2.6. Заміна трубопроводів будинкової системи  каналізації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171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288"/>
              <w:jc w:val="center"/>
              <w:rPr>
                <w:rFonts w:ascii="Times New Roman" w:eastAsia="Times New Roman" w:hAnsi="Times New Roman"/>
                <w:color w:val="000000"/>
                <w:spacing w:val="-7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Cs w:val="20"/>
                <w:lang w:val="uk-UA"/>
              </w:rPr>
              <w:t>52,3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     Головний інженер</w:t>
            </w:r>
          </w:p>
          <w:p w:rsidR="00491E37" w:rsidRDefault="00491E3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СЕРЖФАР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2.7. Промивання будинкових систем центрального опалення</w:t>
            </w:r>
            <w:r>
              <w:rPr>
                <w:rFonts w:ascii="Times New Roman" w:hAnsi="Times New Roman"/>
                <w:szCs w:val="20"/>
              </w:rPr>
              <w:t xml:space="preserve">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систем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162</w:t>
            </w:r>
          </w:p>
          <w:p w:rsidR="00491E37" w:rsidRDefault="00491E37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293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24,1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     Головний інженер</w:t>
            </w:r>
          </w:p>
          <w:p w:rsidR="00491E37" w:rsidRDefault="00491E3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СЕРЖФАР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2.8. Ремонт та герметизація вводів/ випусків інженерних мереж</w:t>
            </w:r>
            <w:r>
              <w:rPr>
                <w:rFonts w:ascii="Times New Roman" w:hAnsi="Times New Roman"/>
                <w:szCs w:val="20"/>
              </w:rPr>
              <w:t xml:space="preserve">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шт.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322"/>
              <w:jc w:val="center"/>
            </w:pPr>
            <w:r>
              <w:rPr>
                <w:rFonts w:ascii="Times New Roman" w:hAnsi="Times New Roman"/>
                <w:szCs w:val="20"/>
                <w:lang w:val="uk-UA"/>
              </w:rPr>
              <w:t>14,7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     Головний інженер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СЕРЖФАР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 xml:space="preserve">2.9. Підготовка і наладка вузлів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lastRenderedPageBreak/>
              <w:t>управління будинковими системами теплопостачання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lastRenderedPageBreak/>
              <w:t>шт.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357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274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101,1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     Головний інженер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СЕРЖФАР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11" w:lineRule="exact"/>
              <w:ind w:right="341" w:firstLine="5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2.10. Ремонт теплоізоляції                         трубопроводів теплопостачання</w:t>
            </w:r>
            <w:r>
              <w:rPr>
                <w:rFonts w:ascii="Times New Roman" w:hAnsi="Times New Roman"/>
                <w:szCs w:val="20"/>
              </w:rPr>
              <w:t xml:space="preserve">                                      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-6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  <w:szCs w:val="20"/>
                <w:lang w:val="uk-UA"/>
              </w:rPr>
              <w:t>м. п.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210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274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5,6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 xml:space="preserve">     Головний інженер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СЕРЖФАР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11" w:lineRule="exact"/>
              <w:ind w:right="595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 xml:space="preserve">2.13. Ремонт електромережі та електрощитових житлових будинків        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  <w:t>буд.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35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274"/>
              <w:jc w:val="center"/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  <w:t>209,6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Начальник дільниці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Електротехнічна дільниця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rPr>
          <w:trHeight w:val="275"/>
        </w:trPr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11" w:lineRule="exact"/>
              <w:ind w:right="595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 xml:space="preserve">2.14. Придбання та встановлення ЛЕД  світильників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під”їздах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 xml:space="preserve">  будинків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2000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274"/>
              <w:jc w:val="center"/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szCs w:val="20"/>
                <w:lang w:val="uk-UA"/>
              </w:rPr>
              <w:t>715,8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Начальник дільниці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Cs w:val="20"/>
                <w:lang w:val="uk-UA"/>
              </w:rPr>
              <w:t>Електротехнічна дільниця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05-11.2022р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26" w:lineRule="exact"/>
              <w:ind w:right="274"/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pacing w:val="-3"/>
                <w:szCs w:val="20"/>
                <w:lang w:val="uk-UA"/>
              </w:rPr>
              <w:t xml:space="preserve">3. Роботи з підготовки до зимових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color w:val="000000"/>
                <w:spacing w:val="-3"/>
                <w:szCs w:val="20"/>
                <w:lang w:val="uk-UA"/>
              </w:rPr>
              <w:t>прибиральних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/>
                <w:spacing w:val="-3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pacing w:val="-2"/>
                <w:szCs w:val="20"/>
                <w:lang w:val="uk-UA"/>
              </w:rPr>
              <w:t>робіт</w:t>
            </w:r>
            <w:r>
              <w:rPr>
                <w:rFonts w:ascii="Times New Roman" w:hAnsi="Times New Roman"/>
                <w:b/>
                <w:i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ind w:left="269"/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Cs w:val="20"/>
                <w:lang w:val="uk-UA"/>
              </w:rPr>
              <w:t>315,65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rPr>
                <w:rFonts w:ascii="Times New Roman" w:hAnsi="Times New Roman"/>
                <w:b/>
                <w:szCs w:val="20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rPr>
                <w:rFonts w:ascii="Times New Roman" w:hAnsi="Times New Roman"/>
                <w:b/>
                <w:szCs w:val="20"/>
                <w:lang w:val="uk-UA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b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CCCCC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b/>
                <w:color w:val="000000"/>
                <w:spacing w:val="-5"/>
                <w:szCs w:val="20"/>
                <w:lang w:val="uk-UA"/>
              </w:rPr>
            </w:pP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3.1. Підготовка техніки до осінньо-зимового періоду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шт.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ind w:left="32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204,05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  <w:szCs w:val="20"/>
                <w:lang w:val="uk-UA"/>
              </w:rPr>
              <w:t>Заст.директора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Дільниця з механізації збиральних та будівельних робіт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  <w:tr w:rsidR="00491E37" w:rsidTr="00491E37">
        <w:tc>
          <w:tcPr>
            <w:tcW w:w="3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 xml:space="preserve">3.2. Придбання піску для зимового посипання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внутрішньоквартальних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 xml:space="preserve"> доріг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куб.м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.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pStyle w:val="a5"/>
              <w:shd w:val="clear" w:color="auto" w:fill="FFFFFF"/>
              <w:snapToGrid w:val="0"/>
              <w:ind w:left="288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111,6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0"/>
                <w:lang w:val="uk-UA"/>
              </w:rPr>
              <w:t>Заст.директора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Дільниця з механізації збиральних та будівельних робіт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05-10.2022р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1E37" w:rsidRDefault="00491E37">
            <w:pPr>
              <w:shd w:val="clear" w:color="auto" w:fill="FFFFFF"/>
              <w:snapToGrid w:val="0"/>
              <w:spacing w:line="200" w:lineRule="atLeast"/>
              <w:jc w:val="center"/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Cs w:val="20"/>
                <w:lang w:val="uk-UA"/>
              </w:rPr>
              <w:t>кошти КП'ЧЖКС"</w:t>
            </w:r>
          </w:p>
        </w:tc>
      </w:tr>
    </w:tbl>
    <w:p w:rsidR="002A625F" w:rsidRDefault="002A625F"/>
    <w:p w:rsidR="002A625F" w:rsidRDefault="002A625F">
      <w:pPr>
        <w:rPr>
          <w:rFonts w:ascii="Times New Roman" w:hAnsi="Times New Roman"/>
          <w:szCs w:val="20"/>
          <w:lang w:val="uk-UA"/>
        </w:rPr>
      </w:pPr>
    </w:p>
    <w:p w:rsidR="002A625F" w:rsidRDefault="00491E37">
      <w:r>
        <w:rPr>
          <w:rFonts w:ascii="Times New Roman" w:eastAsia="Times New Roman" w:hAnsi="Times New Roman"/>
          <w:b/>
          <w:i/>
          <w:sz w:val="22"/>
          <w:szCs w:val="22"/>
          <w:lang w:val="uk-UA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b/>
          <w:i/>
          <w:sz w:val="22"/>
          <w:szCs w:val="22"/>
          <w:lang w:val="uk-UA"/>
        </w:rPr>
        <w:t xml:space="preserve">Директор                                           </w:t>
      </w:r>
      <w:proofErr w:type="spellStart"/>
      <w:r>
        <w:rPr>
          <w:rFonts w:ascii="Times New Roman" w:hAnsi="Times New Roman"/>
          <w:b/>
          <w:i/>
          <w:sz w:val="22"/>
          <w:szCs w:val="22"/>
          <w:lang w:val="uk-UA"/>
        </w:rPr>
        <w:t>Кукоба</w:t>
      </w:r>
      <w:proofErr w:type="spellEnd"/>
      <w:r>
        <w:rPr>
          <w:rFonts w:ascii="Times New Roman" w:hAnsi="Times New Roman"/>
          <w:b/>
          <w:i/>
          <w:sz w:val="22"/>
          <w:szCs w:val="22"/>
          <w:lang w:val="uk-UA"/>
        </w:rPr>
        <w:t xml:space="preserve"> Ю. М.</w:t>
      </w:r>
    </w:p>
    <w:p w:rsidR="002A625F" w:rsidRDefault="002A625F">
      <w:pPr>
        <w:rPr>
          <w:rFonts w:ascii="Times New Roman" w:hAnsi="Times New Roman"/>
          <w:b/>
          <w:i/>
          <w:sz w:val="22"/>
          <w:szCs w:val="22"/>
          <w:lang w:val="uk-UA"/>
        </w:rPr>
      </w:pPr>
    </w:p>
    <w:p w:rsidR="002A625F" w:rsidRDefault="00491E37">
      <w:r>
        <w:rPr>
          <w:rFonts w:ascii="Times New Roman" w:eastAsia="Times New Roman" w:hAnsi="Times New Roman"/>
          <w:b/>
          <w:i/>
          <w:sz w:val="22"/>
          <w:szCs w:val="22"/>
          <w:lang w:val="uk-UA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i/>
          <w:iCs/>
          <w:sz w:val="22"/>
          <w:szCs w:val="22"/>
          <w:lang w:val="uk-UA"/>
        </w:rPr>
        <w:t xml:space="preserve"> </w:t>
      </w:r>
      <w:r>
        <w:rPr>
          <w:rFonts w:ascii="Times New Roman" w:hAnsi="Times New Roman"/>
          <w:b/>
          <w:bCs/>
          <w:i/>
          <w:iCs/>
          <w:sz w:val="22"/>
          <w:szCs w:val="22"/>
          <w:lang w:val="uk-UA"/>
        </w:rPr>
        <w:t xml:space="preserve">Головний інженер                             </w:t>
      </w:r>
      <w:proofErr w:type="spellStart"/>
      <w:r>
        <w:rPr>
          <w:rFonts w:ascii="Times New Roman" w:hAnsi="Times New Roman"/>
          <w:b/>
          <w:bCs/>
          <w:i/>
          <w:iCs/>
          <w:sz w:val="22"/>
          <w:szCs w:val="22"/>
          <w:lang w:val="uk-UA"/>
        </w:rPr>
        <w:t>Ракочий</w:t>
      </w:r>
      <w:proofErr w:type="spellEnd"/>
      <w:r>
        <w:rPr>
          <w:rFonts w:ascii="Times New Roman" w:hAnsi="Times New Roman"/>
          <w:b/>
          <w:bCs/>
          <w:i/>
          <w:iCs/>
          <w:sz w:val="22"/>
          <w:szCs w:val="22"/>
          <w:lang w:val="uk-UA"/>
        </w:rPr>
        <w:t xml:space="preserve"> Ю</w:t>
      </w:r>
      <w:r>
        <w:rPr>
          <w:rFonts w:ascii="Times New Roman" w:hAnsi="Times New Roman"/>
          <w:b/>
          <w:bCs/>
          <w:i/>
          <w:iCs/>
          <w:szCs w:val="20"/>
          <w:lang w:val="uk-UA"/>
        </w:rPr>
        <w:t>. Й.</w:t>
      </w:r>
    </w:p>
    <w:sectPr w:rsidR="002A625F">
      <w:pgSz w:w="16838" w:h="11906" w:orient="landscape"/>
      <w:pgMar w:top="525" w:right="1134" w:bottom="1142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2A625F"/>
    <w:rsid w:val="002A625F"/>
    <w:rsid w:val="0049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88A13-146C-43AE-B27C-557CD2499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 w:cs="Times New Roman"/>
      <w:kern w:val="2"/>
      <w:sz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color w:val="000000"/>
      <w:sz w:val="18"/>
    </w:rPr>
  </w:style>
  <w:style w:type="character" w:customStyle="1" w:styleId="WW-Absatz-Standardschriftart111">
    <w:name w:val="WW-Absatz-Standardschriftart111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a3">
    <w:name w:val="Основной шрифт абзаца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8">
    <w:name w:val="Указатель"/>
    <w:basedOn w:val="a"/>
    <w:qFormat/>
    <w:pPr>
      <w:suppressLineNumbers/>
    </w:pPr>
    <w:rPr>
      <w:rFonts w:cs="Tahoma"/>
    </w:rPr>
  </w:style>
  <w:style w:type="paragraph" w:customStyle="1" w:styleId="a9">
    <w:name w:val="Розділ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Покажчик"/>
    <w:basedOn w:val="a"/>
    <w:qFormat/>
    <w:pPr>
      <w:suppressLineNumbers/>
    </w:pPr>
    <w:rPr>
      <w:rFonts w:cs="Mangal"/>
    </w:rPr>
  </w:style>
  <w:style w:type="paragraph" w:customStyle="1" w:styleId="1">
    <w:name w:val="Название1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qFormat/>
    <w:pPr>
      <w:suppressLineNumbers/>
    </w:pPr>
    <w:rPr>
      <w:rFonts w:cs="Tahoma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ad">
    <w:name w:val="Вміст таблиці"/>
    <w:basedOn w:val="a"/>
    <w:qFormat/>
    <w:pPr>
      <w:suppressLineNumbers/>
    </w:pPr>
  </w:style>
  <w:style w:type="paragraph" w:customStyle="1" w:styleId="ae">
    <w:name w:val="Заголовок таблиці"/>
    <w:basedOn w:val="ad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2308</Words>
  <Characters>1316</Characters>
  <Application>Microsoft Office Word</Application>
  <DocSecurity>0</DocSecurity>
  <Lines>10</Lines>
  <Paragraphs>7</Paragraphs>
  <ScaleCrop>false</ScaleCrop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Specialist</cp:lastModifiedBy>
  <cp:revision>30</cp:revision>
  <cp:lastPrinted>2021-04-09T10:12:00Z</cp:lastPrinted>
  <dcterms:created xsi:type="dcterms:W3CDTF">2010-04-19T19:35:00Z</dcterms:created>
  <dcterms:modified xsi:type="dcterms:W3CDTF">2022-04-13T07:40:00Z</dcterms:modified>
  <dc:language>uk-UA</dc:language>
</cp:coreProperties>
</file>